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409" w:rsidRDefault="00942409" w:rsidP="00942409">
      <w:pPr>
        <w:pStyle w:val="21"/>
        <w:shd w:val="clear" w:color="auto" w:fill="auto"/>
        <w:tabs>
          <w:tab w:val="left" w:pos="1148"/>
          <w:tab w:val="left" w:pos="1968"/>
        </w:tabs>
        <w:spacing w:before="0" w:after="0"/>
        <w:jc w:val="right"/>
      </w:pPr>
      <w:bookmarkStart w:id="0" w:name="_GoBack"/>
      <w:bookmarkEnd w:id="0"/>
      <w:r>
        <w:rPr>
          <w:color w:val="000000"/>
          <w:lang w:eastAsia="ru-RU" w:bidi="ru-RU"/>
        </w:rPr>
        <w:t>УТВЕРЖДЕН</w:t>
      </w:r>
      <w:r>
        <w:rPr>
          <w:color w:val="000000"/>
          <w:lang w:eastAsia="ru-RU" w:bidi="ru-RU"/>
        </w:rPr>
        <w:br/>
        <w:t>пос</w:t>
      </w:r>
      <w:r>
        <w:t>тановлением администрации</w:t>
      </w:r>
      <w:r>
        <w:br/>
        <w:t>Белоносов</w:t>
      </w:r>
      <w:r>
        <w:rPr>
          <w:color w:val="000000"/>
          <w:lang w:eastAsia="ru-RU" w:bidi="ru-RU"/>
        </w:rPr>
        <w:t>ского сельского поселения</w:t>
      </w:r>
      <w:r>
        <w:rPr>
          <w:color w:val="000000"/>
          <w:lang w:eastAsia="ru-RU" w:bidi="ru-RU"/>
        </w:rPr>
        <w:br/>
      </w:r>
      <w:r w:rsidR="00C96CBE">
        <w:rPr>
          <w:color w:val="000000"/>
          <w:u w:val="single"/>
          <w:lang w:eastAsia="ru-RU" w:bidi="ru-RU"/>
        </w:rPr>
        <w:t>от «22»</w:t>
      </w:r>
      <w:r w:rsidR="00C96CBE">
        <w:rPr>
          <w:color w:val="000000"/>
          <w:u w:val="single"/>
          <w:lang w:eastAsia="ru-RU" w:bidi="ru-RU"/>
        </w:rPr>
        <w:tab/>
        <w:t>09</w:t>
      </w:r>
      <w:r w:rsidR="00C96CBE">
        <w:rPr>
          <w:color w:val="000000"/>
          <w:u w:val="single"/>
          <w:lang w:eastAsia="ru-RU" w:bidi="ru-RU"/>
        </w:rPr>
        <w:tab/>
        <w:t>2022 г №99</w:t>
      </w:r>
    </w:p>
    <w:p w:rsidR="00942409" w:rsidRDefault="00942409"/>
    <w:p w:rsidR="00942409" w:rsidRDefault="00942409" w:rsidP="00942409">
      <w:pPr>
        <w:jc w:val="center"/>
      </w:pPr>
      <w:r>
        <w:rPr>
          <w:color w:val="000000"/>
          <w:sz w:val="24"/>
          <w:szCs w:val="24"/>
          <w:lang w:bidi="ru-RU"/>
        </w:rPr>
        <w:t>ПОРЯДОК</w:t>
      </w:r>
    </w:p>
    <w:p w:rsidR="00942409" w:rsidRDefault="00942409" w:rsidP="00942409">
      <w:pPr>
        <w:spacing w:after="300"/>
        <w:jc w:val="center"/>
      </w:pPr>
      <w:r>
        <w:rPr>
          <w:color w:val="000000"/>
          <w:sz w:val="24"/>
          <w:szCs w:val="24"/>
          <w:lang w:bidi="ru-RU"/>
        </w:rPr>
        <w:t>использования населением объектов спорта, находящихся в му</w:t>
      </w:r>
      <w:r>
        <w:t>ниципальной</w:t>
      </w:r>
      <w:r>
        <w:br/>
        <w:t>собственности Белоносов</w:t>
      </w:r>
      <w:r>
        <w:rPr>
          <w:color w:val="000000"/>
          <w:sz w:val="24"/>
          <w:szCs w:val="24"/>
          <w:lang w:bidi="ru-RU"/>
        </w:rPr>
        <w:t>ского сельского поселения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48"/>
        </w:tabs>
        <w:spacing w:line="26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Настоящий Порядок регулирует вопросы предоставления населению объектов недвижимого имущества или комплексов недвижимого имущества, специально предназначенных для проведения физкультурных мероприятий и (или) спортивных мероприятий, в том числе спортивных сооружений (далее - объекты спорта), находящихся в му</w:t>
      </w:r>
      <w:r>
        <w:t>ниципальной собственности Белоносов</w:t>
      </w:r>
      <w:r>
        <w:rPr>
          <w:color w:val="000000"/>
          <w:sz w:val="24"/>
          <w:szCs w:val="24"/>
          <w:lang w:bidi="ru-RU"/>
        </w:rPr>
        <w:t>ского сельского поселени</w:t>
      </w:r>
      <w:r>
        <w:rPr>
          <w:color w:val="3D3F45"/>
          <w:sz w:val="24"/>
          <w:szCs w:val="24"/>
          <w:lang w:bidi="ru-RU"/>
        </w:rPr>
        <w:t>я.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48"/>
        </w:tabs>
        <w:spacing w:line="26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Целями и основными задачами реализации настоящего Порядка являются:</w:t>
      </w:r>
    </w:p>
    <w:p w:rsidR="00942409" w:rsidRDefault="00942409" w:rsidP="00942409">
      <w:pPr>
        <w:spacing w:line="26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-привлечение населения к систематическим занятиям физической культурой и спортом, формирование здорового образа жизни, воспитание физических, морально- этических и волевых качеств;</w:t>
      </w:r>
    </w:p>
    <w:p w:rsidR="00942409" w:rsidRDefault="00942409" w:rsidP="00942409">
      <w:pPr>
        <w:spacing w:line="26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-повышение роли физической культуры в оздоровлении, предупреждение заболеваемости и сохранение здоровья;</w:t>
      </w:r>
    </w:p>
    <w:p w:rsidR="00942409" w:rsidRDefault="00942409" w:rsidP="00942409">
      <w:pPr>
        <w:spacing w:line="26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-повышение уровня физической подготовленности и улучшение спортивных результатов;</w:t>
      </w:r>
    </w:p>
    <w:p w:rsidR="00942409" w:rsidRDefault="00942409" w:rsidP="00942409">
      <w:pPr>
        <w:spacing w:line="26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-организация и проведение спортивных мероприятий;</w:t>
      </w:r>
    </w:p>
    <w:p w:rsidR="00942409" w:rsidRDefault="00942409" w:rsidP="00942409">
      <w:pPr>
        <w:spacing w:line="26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-профилактика вредных привычек и правонарушений;</w:t>
      </w:r>
    </w:p>
    <w:p w:rsidR="00942409" w:rsidRDefault="00942409" w:rsidP="00942409">
      <w:pPr>
        <w:spacing w:line="26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-осуществление мероприятий по популяризации и развитию физической культуры и спорта;</w:t>
      </w:r>
    </w:p>
    <w:p w:rsidR="00942409" w:rsidRDefault="00942409" w:rsidP="00942409">
      <w:pPr>
        <w:spacing w:line="26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-создание условий для самостоятельных и организованных занятий граждан физической культурой и спортом.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48"/>
        </w:tabs>
        <w:spacing w:line="26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Объекты спорта должны соответствовать требованиям, установленным нормативными правовыми актами Российской Федерации и Челябинской области.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48"/>
        </w:tabs>
        <w:spacing w:line="26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Муниципальное бюджетное (автономное) учреждение правообладатель объекта спорта (далее - учреждение) принимает решение об объемах использования юридическими и физическими лицами объектов спорта с учетом необходимости обеспечения в полном объеме основной уставной деятельности учреждений (тренировочного, образовательного процессов), а также необходимости выполнения основных целей и задач, указанных в пункте 2 настоящего Порядка.</w:t>
      </w:r>
    </w:p>
    <w:p w:rsidR="00942409" w:rsidRDefault="00942409" w:rsidP="00942409">
      <w:pPr>
        <w:ind w:firstLine="740"/>
        <w:jc w:val="both"/>
      </w:pPr>
      <w:r>
        <w:t>5.Администрация Белоносов</w:t>
      </w:r>
      <w:r>
        <w:rPr>
          <w:color w:val="000000"/>
          <w:sz w:val="24"/>
          <w:szCs w:val="24"/>
          <w:lang w:bidi="ru-RU"/>
        </w:rPr>
        <w:t xml:space="preserve">ского сельского поселения </w:t>
      </w:r>
      <w:r>
        <w:rPr>
          <w:color w:val="3D3F45"/>
          <w:sz w:val="24"/>
          <w:szCs w:val="24"/>
          <w:lang w:bidi="ru-RU"/>
        </w:rPr>
        <w:t>/дал</w:t>
      </w:r>
      <w:r>
        <w:rPr>
          <w:color w:val="000000"/>
          <w:sz w:val="24"/>
          <w:szCs w:val="24"/>
          <w:lang w:bidi="ru-RU"/>
        </w:rPr>
        <w:t>ее - Администрация) формирует Перечни объектов спорта, находящихся в оперативном управлении подведомственных учреждений (далее - Перечни), на которых имеется возможность для населения заниматься физической культурой и спортом, кото</w:t>
      </w:r>
      <w:r>
        <w:t xml:space="preserve">рые утверждаются постановлением </w:t>
      </w:r>
      <w:r>
        <w:rPr>
          <w:color w:val="000000"/>
          <w:sz w:val="24"/>
          <w:szCs w:val="24"/>
          <w:lang w:bidi="ru-RU"/>
        </w:rPr>
        <w:t>администрации</w:t>
      </w:r>
      <w:r>
        <w:t xml:space="preserve">.    </w:t>
      </w:r>
      <w:r>
        <w:rPr>
          <w:color w:val="000000"/>
          <w:sz w:val="24"/>
          <w:szCs w:val="24"/>
          <w:lang w:bidi="ru-RU"/>
        </w:rPr>
        <w:t>Перечень включает в себя название организации, ее адрес, название объекта спорта, график работы спортивной инфраструктуры в свободное время (дни недели, часы), контактную информацию (телефон, адрес электронной почты, должностное лицо, уполномоченное на организацию использования объектов спорта)</w:t>
      </w:r>
      <w:r>
        <w:rPr>
          <w:color w:val="3D3F45"/>
          <w:sz w:val="24"/>
          <w:szCs w:val="24"/>
          <w:lang w:bidi="ru-RU"/>
        </w:rPr>
        <w:t>.</w:t>
      </w:r>
    </w:p>
    <w:p w:rsidR="00942409" w:rsidRDefault="00942409"/>
    <w:p w:rsidR="00942409" w:rsidRDefault="00942409" w:rsidP="00942409">
      <w:pPr>
        <w:tabs>
          <w:tab w:val="left" w:pos="1176"/>
        </w:tabs>
        <w:ind w:firstLine="40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Порядок и Перечни размещаются на официальном сайте администрации и официальных сайтах учреждений. Учреждения обеспечивают информирование населения о возможности использования объектов спорта также иными доступными способами.</w:t>
      </w:r>
    </w:p>
    <w:p w:rsidR="00942409" w:rsidRDefault="00942409" w:rsidP="00942409">
      <w:pPr>
        <w:tabs>
          <w:tab w:val="left" w:pos="1176"/>
        </w:tabs>
        <w:ind w:firstLine="400"/>
        <w:jc w:val="both"/>
      </w:pPr>
    </w:p>
    <w:p w:rsidR="00942409" w:rsidRDefault="00942409"/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76"/>
        </w:tabs>
        <w:spacing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lastRenderedPageBreak/>
        <w:t>Использование населением объектов спорта осуществляется следующими способами:</w:t>
      </w:r>
    </w:p>
    <w:p w:rsidR="00942409" w:rsidRDefault="00942409" w:rsidP="00942409">
      <w:pPr>
        <w:widowControl w:val="0"/>
        <w:numPr>
          <w:ilvl w:val="0"/>
          <w:numId w:val="3"/>
        </w:numPr>
        <w:tabs>
          <w:tab w:val="left" w:pos="1176"/>
        </w:tabs>
        <w:spacing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заключение в соответствии с действующим законодательством договоров с физическими и юридическими лицами об оказании услуг по предоставлению в пользование объектов спорта (или платных услуг) в целях занятий физической культурой и спортом;</w:t>
      </w:r>
    </w:p>
    <w:p w:rsidR="00942409" w:rsidRDefault="00942409" w:rsidP="00942409">
      <w:pPr>
        <w:widowControl w:val="0"/>
        <w:numPr>
          <w:ilvl w:val="0"/>
          <w:numId w:val="3"/>
        </w:numPr>
        <w:tabs>
          <w:tab w:val="left" w:pos="1176"/>
        </w:tabs>
        <w:spacing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предоставление доступа населению на объект спорта для самостоятельного занятия физической культурой и спортом.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76"/>
        </w:tabs>
        <w:spacing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Использование объектов спорта населением может осуществляться на безвозмездной, льготной и платной основе.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76"/>
        </w:tabs>
        <w:spacing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Использование объектов спорта населением на платной основе осуществляется в соответствии с правилами оказания соответствующих услуг и тарифами на платные услуги, действующими в учреждении.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76"/>
        </w:tabs>
        <w:spacing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Использование объектов спорта населением на безвозмездной основе может осуществляется в соответствии:</w:t>
      </w:r>
    </w:p>
    <w:p w:rsidR="00942409" w:rsidRDefault="00942409" w:rsidP="00942409">
      <w:pPr>
        <w:widowControl w:val="0"/>
        <w:numPr>
          <w:ilvl w:val="0"/>
          <w:numId w:val="4"/>
        </w:numPr>
        <w:tabs>
          <w:tab w:val="left" w:pos="1176"/>
        </w:tabs>
        <w:spacing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с муниципальным заданием на оказание муниципальных услуг (выполнение работ) учреждения;</w:t>
      </w:r>
    </w:p>
    <w:p w:rsidR="00942409" w:rsidRDefault="00942409" w:rsidP="00942409">
      <w:pPr>
        <w:widowControl w:val="0"/>
        <w:numPr>
          <w:ilvl w:val="0"/>
          <w:numId w:val="4"/>
        </w:numPr>
        <w:tabs>
          <w:tab w:val="left" w:pos="1176"/>
        </w:tabs>
        <w:spacing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с акцией, проводимой учреждением в рамках рекламной кампании оказываемых учреждением платных услуг населению;</w:t>
      </w:r>
    </w:p>
    <w:p w:rsidR="00942409" w:rsidRDefault="00942409" w:rsidP="00942409">
      <w:pPr>
        <w:widowControl w:val="0"/>
        <w:numPr>
          <w:ilvl w:val="0"/>
          <w:numId w:val="4"/>
        </w:numPr>
        <w:tabs>
          <w:tab w:val="left" w:pos="1176"/>
        </w:tabs>
        <w:spacing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с графиком работы спортивной инфраструктуры, утвержденного в Перечне.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76"/>
        </w:tabs>
        <w:spacing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Использование объектов спорта на льготной основе осуществляется в соответствии с порядком и условиями предоставления данного вида льгот, ут</w:t>
      </w:r>
      <w:r>
        <w:t>вержденным администрацией Белоносов</w:t>
      </w:r>
      <w:r>
        <w:rPr>
          <w:color w:val="000000"/>
          <w:sz w:val="24"/>
          <w:szCs w:val="24"/>
          <w:lang w:bidi="ru-RU"/>
        </w:rPr>
        <w:t>ского сельского поселени</w:t>
      </w:r>
      <w:r>
        <w:rPr>
          <w:color w:val="3D3F45"/>
          <w:sz w:val="24"/>
          <w:szCs w:val="24"/>
          <w:lang w:bidi="ru-RU"/>
        </w:rPr>
        <w:t>я.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76"/>
        </w:tabs>
        <w:spacing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С целью использования объекта спорта физическое или юридическое лицо письменно обращается с запросом в выбранное учреждение. Физические лица направляют также согласие на обработку персональных данных в соответствии с Федеральным законом от 27.07.2006 №152-ФЗ «О персональных данных».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76"/>
        </w:tabs>
        <w:spacing w:after="40" w:line="276" w:lineRule="auto"/>
        <w:ind w:firstLine="740"/>
        <w:jc w:val="both"/>
      </w:pPr>
      <w:r>
        <w:rPr>
          <w:color w:val="000000"/>
          <w:sz w:val="24"/>
          <w:szCs w:val="24"/>
          <w:lang w:bidi="ru-RU"/>
        </w:rPr>
        <w:t>Заявление о предоставлении права пользования объектами спорта включает следующие данные:</w:t>
      </w:r>
    </w:p>
    <w:p w:rsidR="00942409" w:rsidRDefault="00942409" w:rsidP="00942409">
      <w:pPr>
        <w:spacing w:after="60"/>
        <w:jc w:val="both"/>
      </w:pPr>
      <w:r>
        <w:rPr>
          <w:color w:val="000000"/>
          <w:sz w:val="24"/>
          <w:szCs w:val="24"/>
          <w:lang w:bidi="ru-RU"/>
        </w:rPr>
        <w:t>- для юридических лиц: сведения о наименовании, организационно</w:t>
      </w:r>
      <w:r>
        <w:rPr>
          <w:color w:val="000000"/>
          <w:sz w:val="24"/>
          <w:szCs w:val="24"/>
          <w:lang w:bidi="ru-RU"/>
        </w:rPr>
        <w:softHyphen/>
      </w:r>
      <w:r>
        <w:t>-</w:t>
      </w:r>
      <w:r>
        <w:rPr>
          <w:color w:val="000000"/>
          <w:sz w:val="24"/>
          <w:szCs w:val="24"/>
          <w:lang w:bidi="ru-RU"/>
        </w:rPr>
        <w:t>правовой форме, местонахождении, идентификационном номере налогоплательщика (ИНН), основном государственном регистрационном номере (ОГРН), адрес электронной почты (при наличии), цель использования объекта спорта, с указанием его наименования и</w:t>
      </w:r>
      <w:r w:rsidRPr="00EB2C22">
        <w:t xml:space="preserve"> </w:t>
      </w:r>
      <w:r>
        <w:rPr>
          <w:color w:val="000000"/>
          <w:sz w:val="24"/>
          <w:szCs w:val="24"/>
          <w:lang w:bidi="ru-RU"/>
        </w:rPr>
        <w:t>местонахождения;</w:t>
      </w:r>
    </w:p>
    <w:p w:rsidR="00942409" w:rsidRDefault="00942409" w:rsidP="00942409">
      <w:pPr>
        <w:jc w:val="both"/>
      </w:pPr>
      <w:r>
        <w:rPr>
          <w:color w:val="000000"/>
          <w:sz w:val="24"/>
          <w:szCs w:val="24"/>
          <w:lang w:bidi="ru-RU"/>
        </w:rPr>
        <w:t>- для физических лиц: фамилию, имя, отчество (при наличии), почтовый адрес, адрес электронной почты (при наличии), дату государственной регистрации физического лица в качестве индивидуального предпринимателя (для индивидуальных предпринимателей), цель использования объекта спорта с указанием его наименования и местонахождения.</w:t>
      </w:r>
    </w:p>
    <w:p w:rsidR="00942409" w:rsidRDefault="00942409" w:rsidP="00942409">
      <w:pPr>
        <w:ind w:firstLine="720"/>
        <w:jc w:val="both"/>
      </w:pPr>
      <w:r>
        <w:rPr>
          <w:color w:val="000000"/>
          <w:sz w:val="24"/>
          <w:szCs w:val="24"/>
          <w:lang w:bidi="ru-RU"/>
        </w:rPr>
        <w:t>Заявление может быть предоставлено в учреждение в письменном виде лично, почтовым отправлением, посредством электронной почты.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65"/>
        </w:tabs>
        <w:spacing w:line="276" w:lineRule="auto"/>
        <w:ind w:firstLine="720"/>
        <w:jc w:val="both"/>
      </w:pPr>
      <w:r>
        <w:rPr>
          <w:color w:val="000000"/>
          <w:sz w:val="24"/>
          <w:szCs w:val="24"/>
          <w:lang w:bidi="ru-RU"/>
        </w:rPr>
        <w:t>При поступлении заявления учреждение регистрирует его в журнале поступивших заявлений в течение одного рабочего дня с присвоением регистрационного номера.</w:t>
      </w:r>
    </w:p>
    <w:p w:rsidR="00942409" w:rsidRDefault="00942409" w:rsidP="00942409">
      <w:pPr>
        <w:jc w:val="both"/>
      </w:pPr>
    </w:p>
    <w:p w:rsidR="00942409" w:rsidRDefault="00942409"/>
    <w:p w:rsidR="00942409" w:rsidRDefault="00942409"/>
    <w:p w:rsidR="00942409" w:rsidRDefault="00942409"/>
    <w:p w:rsidR="00942409" w:rsidRDefault="00942409"/>
    <w:p w:rsidR="00942409" w:rsidRDefault="00942409" w:rsidP="00942409">
      <w:pPr>
        <w:ind w:firstLine="720"/>
        <w:jc w:val="both"/>
      </w:pPr>
      <w:r>
        <w:rPr>
          <w:color w:val="000000"/>
          <w:sz w:val="24"/>
          <w:szCs w:val="24"/>
          <w:lang w:bidi="ru-RU"/>
        </w:rPr>
        <w:lastRenderedPageBreak/>
        <w:t>Учреждение в течение трех дней со дня поступления заявления заключает договор об оказании услуг по предоставлению в пользование объекта спорта, информирует обратившееся лицо о правилах предоставления доступа на объект спорта для самостоятельного занятия физической культурой и спортом либо информирует о невозможности заключения соответствующего договора об оказании услуг по предоставлению в пользование объекта спорта или предоставления доступа на объект спорта для самостоятельного занятия физической культурой и спортом с обязательным указанием причин.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65"/>
        </w:tabs>
        <w:spacing w:line="276" w:lineRule="auto"/>
        <w:ind w:firstLine="720"/>
        <w:jc w:val="both"/>
      </w:pPr>
      <w:r>
        <w:rPr>
          <w:color w:val="000000"/>
          <w:sz w:val="24"/>
          <w:szCs w:val="24"/>
          <w:lang w:bidi="ru-RU"/>
        </w:rPr>
        <w:t>Основаниями для отказа в предоставлении объекта спорта являются: превышение предельной численности посетителей по отношению к пропускной способности спортивной инфраструктуры объекта спорта;</w:t>
      </w:r>
    </w:p>
    <w:p w:rsidR="00942409" w:rsidRDefault="00942409" w:rsidP="00942409">
      <w:pPr>
        <w:ind w:firstLine="720"/>
        <w:jc w:val="both"/>
      </w:pPr>
      <w:r>
        <w:rPr>
          <w:color w:val="000000"/>
          <w:sz w:val="24"/>
          <w:szCs w:val="24"/>
          <w:lang w:bidi="ru-RU"/>
        </w:rPr>
        <w:t>ремонтные работы, реконструкция, переоборудование спортивного объекта;</w:t>
      </w:r>
    </w:p>
    <w:p w:rsidR="00942409" w:rsidRDefault="00942409" w:rsidP="00942409">
      <w:pPr>
        <w:ind w:firstLine="720"/>
        <w:jc w:val="both"/>
      </w:pPr>
      <w:r>
        <w:rPr>
          <w:color w:val="000000"/>
          <w:sz w:val="24"/>
          <w:szCs w:val="24"/>
          <w:lang w:bidi="ru-RU"/>
        </w:rPr>
        <w:t>отсутствие в графике работы объектов спорта свободного времени.</w:t>
      </w:r>
    </w:p>
    <w:p w:rsidR="00942409" w:rsidRDefault="00942409" w:rsidP="00942409">
      <w:pPr>
        <w:widowControl w:val="0"/>
        <w:numPr>
          <w:ilvl w:val="0"/>
          <w:numId w:val="2"/>
        </w:numPr>
        <w:tabs>
          <w:tab w:val="left" w:pos="1165"/>
        </w:tabs>
        <w:spacing w:line="276" w:lineRule="auto"/>
        <w:ind w:firstLine="720"/>
        <w:jc w:val="both"/>
      </w:pPr>
      <w:r>
        <w:rPr>
          <w:color w:val="000000"/>
          <w:sz w:val="24"/>
          <w:szCs w:val="24"/>
          <w:lang w:bidi="ru-RU"/>
        </w:rPr>
        <w:t>Учреждение при использовании населением объектов спорта, включая самостоятельные занятия физической культурой и спортом, обеспечивает соблюдение требований безопасности, установленных действующим законодательством.</w:t>
      </w:r>
    </w:p>
    <w:p w:rsidR="00942409" w:rsidRDefault="00942409"/>
    <w:sectPr w:rsidR="00942409" w:rsidSect="00317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B0E" w:rsidRDefault="003A0B0E" w:rsidP="00942409">
      <w:r>
        <w:separator/>
      </w:r>
    </w:p>
  </w:endnote>
  <w:endnote w:type="continuationSeparator" w:id="0">
    <w:p w:rsidR="003A0B0E" w:rsidRDefault="003A0B0E" w:rsidP="0094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B0E" w:rsidRDefault="003A0B0E" w:rsidP="00942409">
      <w:r>
        <w:separator/>
      </w:r>
    </w:p>
  </w:footnote>
  <w:footnote w:type="continuationSeparator" w:id="0">
    <w:p w:rsidR="003A0B0E" w:rsidRDefault="003A0B0E" w:rsidP="00942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71DF"/>
    <w:multiLevelType w:val="multilevel"/>
    <w:tmpl w:val="B5C01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CB5DE8"/>
    <w:multiLevelType w:val="multilevel"/>
    <w:tmpl w:val="D1D2E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D44952"/>
    <w:multiLevelType w:val="multilevel"/>
    <w:tmpl w:val="4532F8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4C864AB"/>
    <w:multiLevelType w:val="multilevel"/>
    <w:tmpl w:val="7AF6CB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409"/>
    <w:rsid w:val="00246E5E"/>
    <w:rsid w:val="00317DE8"/>
    <w:rsid w:val="00380677"/>
    <w:rsid w:val="003A0B0E"/>
    <w:rsid w:val="003D05E4"/>
    <w:rsid w:val="007007F6"/>
    <w:rsid w:val="007A180E"/>
    <w:rsid w:val="00942409"/>
    <w:rsid w:val="00993304"/>
    <w:rsid w:val="00A17D61"/>
    <w:rsid w:val="00C96CBE"/>
    <w:rsid w:val="00E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19DA30-2AC7-4174-8360-5D49D9C83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942409"/>
    <w:rPr>
      <w:color w:val="106BBE"/>
    </w:rPr>
  </w:style>
  <w:style w:type="character" w:customStyle="1" w:styleId="a4">
    <w:name w:val="Основной текст_"/>
    <w:link w:val="2"/>
    <w:locked/>
    <w:rsid w:val="00942409"/>
    <w:rPr>
      <w:shd w:val="clear" w:color="auto" w:fill="FFFFFF"/>
    </w:rPr>
  </w:style>
  <w:style w:type="paragraph" w:customStyle="1" w:styleId="2">
    <w:name w:val="Основной текст2"/>
    <w:basedOn w:val="a"/>
    <w:link w:val="a4"/>
    <w:rsid w:val="00942409"/>
    <w:pPr>
      <w:widowControl w:val="0"/>
      <w:shd w:val="clear" w:color="auto" w:fill="FFFFFF"/>
      <w:spacing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942409"/>
    <w:rPr>
      <w:b/>
      <w:bCs/>
      <w:spacing w:val="-1"/>
      <w:shd w:val="clear" w:color="auto" w:fill="FFFFFF"/>
    </w:rPr>
  </w:style>
  <w:style w:type="character" w:customStyle="1" w:styleId="5115pt0pt">
    <w:name w:val="Основной текст (5) + 11;5 pt;Интервал 0 pt"/>
    <w:basedOn w:val="5"/>
    <w:rsid w:val="00942409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942409"/>
    <w:pPr>
      <w:widowControl w:val="0"/>
      <w:shd w:val="clear" w:color="auto" w:fill="FFFFFF"/>
      <w:spacing w:line="310" w:lineRule="exact"/>
      <w:ind w:hanging="980"/>
    </w:pPr>
    <w:rPr>
      <w:rFonts w:asciiTheme="minorHAnsi" w:eastAsiaTheme="minorHAnsi" w:hAnsiTheme="minorHAnsi" w:cstheme="minorBidi"/>
      <w:b/>
      <w:bCs/>
      <w:spacing w:val="-1"/>
      <w:sz w:val="22"/>
      <w:szCs w:val="22"/>
      <w:lang w:eastAsia="en-US"/>
    </w:rPr>
  </w:style>
  <w:style w:type="character" w:customStyle="1" w:styleId="1">
    <w:name w:val="Основной текст1"/>
    <w:basedOn w:val="a4"/>
    <w:rsid w:val="00942409"/>
    <w:rPr>
      <w:color w:val="000000"/>
      <w:spacing w:val="-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9424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basedOn w:val="a0"/>
    <w:link w:val="21"/>
    <w:rsid w:val="0094240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42409"/>
    <w:pPr>
      <w:widowControl w:val="0"/>
      <w:shd w:val="clear" w:color="auto" w:fill="FFFFFF"/>
      <w:spacing w:before="240" w:after="820" w:line="288" w:lineRule="auto"/>
      <w:jc w:val="center"/>
    </w:pPr>
    <w:rPr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9424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424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424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424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4</cp:revision>
  <cp:lastPrinted>2022-12-29T06:31:00Z</cp:lastPrinted>
  <dcterms:created xsi:type="dcterms:W3CDTF">2022-12-29T06:34:00Z</dcterms:created>
  <dcterms:modified xsi:type="dcterms:W3CDTF">2022-12-29T08:49:00Z</dcterms:modified>
</cp:coreProperties>
</file>